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78C47" w14:textId="77777777" w:rsidR="00052B50" w:rsidRPr="00052B50" w:rsidRDefault="00052B50" w:rsidP="00052B50">
      <w:pPr>
        <w:pStyle w:val="Title"/>
      </w:pPr>
      <w:r>
        <w:t>Independent Study</w:t>
      </w:r>
    </w:p>
    <w:p w14:paraId="60873D8D" w14:textId="77777777" w:rsidR="00FB1565" w:rsidRDefault="00FB1565" w:rsidP="00052B50">
      <w:pPr>
        <w:jc w:val="both"/>
        <w:rPr>
          <w:szCs w:val="22"/>
        </w:rPr>
      </w:pPr>
    </w:p>
    <w:p w14:paraId="09CD5FEE" w14:textId="70AE0F20" w:rsidR="00052B50" w:rsidRPr="00052B50" w:rsidRDefault="00052B50" w:rsidP="00052B50">
      <w:pPr>
        <w:jc w:val="both"/>
        <w:rPr>
          <w:szCs w:val="22"/>
        </w:rPr>
      </w:pPr>
      <w:r w:rsidRPr="00052B50">
        <w:rPr>
          <w:szCs w:val="22"/>
        </w:rPr>
        <w:t>Independent study enables a student to pursue for course credit a research or other academic topic of interest under the supervision of a faculty member. Independent study is of two types:</w:t>
      </w:r>
    </w:p>
    <w:p w14:paraId="3CBEACB6" w14:textId="77777777" w:rsidR="00052B50" w:rsidRDefault="00052B50" w:rsidP="00052B50">
      <w:pPr>
        <w:pStyle w:val="ListParagraph"/>
        <w:numPr>
          <w:ilvl w:val="0"/>
          <w:numId w:val="1"/>
        </w:numPr>
      </w:pPr>
      <w:r>
        <w:t>Independent Study (non-research)</w:t>
      </w:r>
    </w:p>
    <w:p w14:paraId="5C3545E2" w14:textId="1A8D6093" w:rsidR="00052B50" w:rsidRDefault="00052B50" w:rsidP="00052B50">
      <w:pPr>
        <w:pStyle w:val="ListParagraph"/>
        <w:numPr>
          <w:ilvl w:val="0"/>
          <w:numId w:val="1"/>
        </w:numPr>
      </w:pPr>
      <w:r>
        <w:t>Research Independent Study</w:t>
      </w:r>
    </w:p>
    <w:p w14:paraId="600F36C2" w14:textId="00405BF7" w:rsidR="00052B50" w:rsidRDefault="00052B50" w:rsidP="00052B50">
      <w:pPr>
        <w:jc w:val="both"/>
      </w:pPr>
      <w:r>
        <w:t xml:space="preserve">Courses entitled </w:t>
      </w:r>
      <w:r w:rsidRPr="00052B50">
        <w:rPr>
          <w:b/>
          <w:bCs/>
        </w:rPr>
        <w:t>Independent Study</w:t>
      </w:r>
      <w:r>
        <w:t xml:space="preserve"> provide opportunities for individual non-research directed study in a field of special interest on a previously approved topic taken under the supervision of a faculty member and resulting in an academic and/or artistic product. Courses entitled </w:t>
      </w:r>
      <w:r w:rsidRPr="00052B50">
        <w:rPr>
          <w:b/>
          <w:bCs/>
        </w:rPr>
        <w:t>Research Independent Study</w:t>
      </w:r>
      <w:r>
        <w:t xml:space="preserve"> provide opportunities for individual research in a field of special interest under the supervision of a faculty member, the central goal of which is a substantive paper or written report containing significant analysis and interpretation of a previously approved topic.</w:t>
      </w:r>
    </w:p>
    <w:p w14:paraId="42B48EF6" w14:textId="52FD1403" w:rsidR="00052B50" w:rsidRDefault="00052B50" w:rsidP="003A2EC6">
      <w:pPr>
        <w:pStyle w:val="Heading2"/>
      </w:pPr>
      <w:r w:rsidRPr="00052B50">
        <w:t>Policies</w:t>
      </w:r>
    </w:p>
    <w:p w14:paraId="566F38FE" w14:textId="7636942E" w:rsidR="00052B50" w:rsidRDefault="00052B50" w:rsidP="00F502DB">
      <w:pPr>
        <w:jc w:val="both"/>
      </w:pPr>
      <w:r w:rsidRPr="00052B50">
        <w:t>The following policies apply to both types of independent study:</w:t>
      </w:r>
    </w:p>
    <w:p w14:paraId="69F417F4" w14:textId="066E76CF" w:rsidR="00052B50" w:rsidRDefault="00052B50" w:rsidP="00F502DB">
      <w:pPr>
        <w:pStyle w:val="ListParagraph"/>
        <w:numPr>
          <w:ilvl w:val="0"/>
          <w:numId w:val="4"/>
        </w:numPr>
        <w:jc w:val="both"/>
      </w:pPr>
      <w:r w:rsidRPr="00A70995">
        <w:rPr>
          <w:b/>
          <w:bCs/>
        </w:rPr>
        <w:t>Approval</w:t>
      </w:r>
      <w:r>
        <w:t xml:space="preserve"> — The independent study must be approved by the instructor(s) involved as well as by the Division Chair and the student’s Academic Advisor.</w:t>
      </w:r>
    </w:p>
    <w:p w14:paraId="1CC0CA8C" w14:textId="13144E8B" w:rsidR="00052B50" w:rsidRDefault="00052B50" w:rsidP="00F502DB">
      <w:pPr>
        <w:pStyle w:val="ListParagraph"/>
        <w:numPr>
          <w:ilvl w:val="0"/>
          <w:numId w:val="4"/>
        </w:numPr>
        <w:jc w:val="both"/>
      </w:pPr>
      <w:r w:rsidRPr="00A70995">
        <w:rPr>
          <w:b/>
          <w:bCs/>
        </w:rPr>
        <w:t>Faculty appointment</w:t>
      </w:r>
      <w:r>
        <w:t xml:space="preserve"> — The instructor of record (supervising faculty member) must hold a regular rank faculty appointment at Duke Kunshan University in the academic unit sponsoring the independent study. In some cases, there may be an additional instructor who mentors the bulk of the independent study and holds an appointment outside the sponsoring academic unit. If this is the case, the supervising faculty member is responsible for submitting the final grade, and ensuring that the instructor adheres to academic standards, policies, and procedures pertaining to undergraduate students at Duke Kunshan University.</w:t>
      </w:r>
    </w:p>
    <w:p w14:paraId="6D1854B2" w14:textId="31F8063E" w:rsidR="00052B50" w:rsidRDefault="00052B50" w:rsidP="00F502DB">
      <w:pPr>
        <w:pStyle w:val="ListParagraph"/>
        <w:numPr>
          <w:ilvl w:val="0"/>
          <w:numId w:val="4"/>
        </w:numPr>
        <w:jc w:val="both"/>
      </w:pPr>
      <w:r w:rsidRPr="00A70995">
        <w:rPr>
          <w:b/>
          <w:bCs/>
        </w:rPr>
        <w:t>Course Content / Quality</w:t>
      </w:r>
      <w:r>
        <w:t xml:space="preserve"> — The independent study must provide a rigorous academic experience equivalent to that of any other undergraduate DKU course. Independent study courses may not duplicate available course offerings in the semester or summer term in which the independent study is being taken, nor may independent study be used simply to provide low-level support for other projects or to observe or shadow the work of others.</w:t>
      </w:r>
    </w:p>
    <w:p w14:paraId="7162A391" w14:textId="1F7F2CE0" w:rsidR="00052B50" w:rsidRDefault="00052B50" w:rsidP="00F502DB">
      <w:pPr>
        <w:pStyle w:val="ListParagraph"/>
        <w:numPr>
          <w:ilvl w:val="0"/>
          <w:numId w:val="4"/>
        </w:numPr>
        <w:jc w:val="both"/>
      </w:pPr>
      <w:r w:rsidRPr="00A70995">
        <w:rPr>
          <w:b/>
          <w:bCs/>
        </w:rPr>
        <w:t>Meeting schedule</w:t>
      </w:r>
      <w:r>
        <w:t xml:space="preserve"> — The student will meet with the instructor of the independent study at least once a week for a 7-week course and during the summer or every two weeks for a 14-week course.  In addition, the individual effort of the student normally entails:</w:t>
      </w:r>
    </w:p>
    <w:p w14:paraId="70F7ABAE" w14:textId="3D87F0FB" w:rsidR="00052B50" w:rsidRDefault="003A2EC6" w:rsidP="00F502DB">
      <w:pPr>
        <w:pStyle w:val="ListParagraph"/>
        <w:numPr>
          <w:ilvl w:val="1"/>
          <w:numId w:val="4"/>
        </w:numPr>
        <w:jc w:val="both"/>
      </w:pPr>
      <w:r>
        <w:t>F</w:t>
      </w:r>
      <w:r w:rsidR="00052B50" w:rsidRPr="00052B50">
        <w:t>or a 4-credit course: ~20 hours per week for a 7-week course or ~10 hours per week fo</w:t>
      </w:r>
      <w:r w:rsidR="00052B50">
        <w:t xml:space="preserve">r </w:t>
      </w:r>
      <w:r w:rsidR="00052B50" w:rsidRPr="00052B50">
        <w:t>a 14-week course</w:t>
      </w:r>
      <w:r>
        <w:t>.</w:t>
      </w:r>
    </w:p>
    <w:p w14:paraId="025FD932" w14:textId="22BBF560" w:rsidR="00052B50" w:rsidRDefault="003A2EC6" w:rsidP="00F502DB">
      <w:pPr>
        <w:pStyle w:val="ListParagraph"/>
        <w:numPr>
          <w:ilvl w:val="1"/>
          <w:numId w:val="4"/>
        </w:numPr>
        <w:jc w:val="both"/>
      </w:pPr>
      <w:r>
        <w:t>F</w:t>
      </w:r>
      <w:r w:rsidR="00052B50">
        <w:t>or a 2-credit course: ~10 hours per week for a 7-week course or ~5 hours per week for a 14-week course</w:t>
      </w:r>
      <w:r>
        <w:t>.</w:t>
      </w:r>
    </w:p>
    <w:p w14:paraId="0BE9FBDC" w14:textId="7F3B936B" w:rsidR="00052B50" w:rsidRDefault="00052B50" w:rsidP="00F502DB">
      <w:pPr>
        <w:pStyle w:val="ListParagraph"/>
        <w:numPr>
          <w:ilvl w:val="0"/>
          <w:numId w:val="4"/>
        </w:numPr>
        <w:jc w:val="both"/>
      </w:pPr>
      <w:r w:rsidRPr="00A70995">
        <w:rPr>
          <w:b/>
          <w:bCs/>
        </w:rPr>
        <w:lastRenderedPageBreak/>
        <w:t>Final product</w:t>
      </w:r>
      <w:r w:rsidR="003A2EC6">
        <w:t xml:space="preserve"> </w:t>
      </w:r>
      <w:r>
        <w:t>—</w:t>
      </w:r>
      <w:r w:rsidR="003A2EC6">
        <w:t xml:space="preserve"> </w:t>
      </w:r>
      <w:r>
        <w:t>The student will produce a final academic and/or artistic product to be</w:t>
      </w:r>
      <w:r w:rsidR="003A2EC6">
        <w:t xml:space="preserve"> </w:t>
      </w:r>
      <w:r>
        <w:t>completed during the semester for which the student is registered for the course.</w:t>
      </w:r>
    </w:p>
    <w:p w14:paraId="13D60329" w14:textId="642FD2C5" w:rsidR="00052B50" w:rsidRDefault="00052B50" w:rsidP="00F502DB">
      <w:pPr>
        <w:pStyle w:val="ListParagraph"/>
        <w:numPr>
          <w:ilvl w:val="0"/>
          <w:numId w:val="4"/>
        </w:numPr>
        <w:jc w:val="both"/>
      </w:pPr>
      <w:r w:rsidRPr="00A70995">
        <w:rPr>
          <w:b/>
          <w:bCs/>
        </w:rPr>
        <w:t>Grading</w:t>
      </w:r>
      <w:r w:rsidR="003A2EC6">
        <w:t xml:space="preserve"> </w:t>
      </w:r>
      <w:r>
        <w:t>—</w:t>
      </w:r>
      <w:r w:rsidR="003A2EC6">
        <w:t xml:space="preserve"> </w:t>
      </w:r>
      <w:r>
        <w:t>The instructor will evaluate the work, offer midterm feedback and evaluate the final</w:t>
      </w:r>
      <w:r w:rsidR="003A2EC6">
        <w:t xml:space="preserve"> </w:t>
      </w:r>
      <w:r>
        <w:t>product associated with the independent study, and submit a grade by the end of the course</w:t>
      </w:r>
      <w:r w:rsidR="003A2EC6">
        <w:t xml:space="preserve"> </w:t>
      </w:r>
      <w:r>
        <w:t>period. If the instructor is someone other than the supervising faculty member, the instructor</w:t>
      </w:r>
      <w:r w:rsidR="003A2EC6">
        <w:t xml:space="preserve"> </w:t>
      </w:r>
      <w:r>
        <w:t>will consult on the final grade with the supervising faculty member from the sponsoring</w:t>
      </w:r>
      <w:r w:rsidR="003A2EC6">
        <w:t xml:space="preserve"> </w:t>
      </w:r>
      <w:r>
        <w:t>academic unit, who will submit the final grade.</w:t>
      </w:r>
    </w:p>
    <w:p w14:paraId="5EB09F7E" w14:textId="261BF8CF" w:rsidR="00052B50" w:rsidRDefault="00052B50" w:rsidP="00F502DB">
      <w:pPr>
        <w:pStyle w:val="ListParagraph"/>
        <w:numPr>
          <w:ilvl w:val="0"/>
          <w:numId w:val="4"/>
        </w:numPr>
        <w:jc w:val="both"/>
      </w:pPr>
      <w:r w:rsidRPr="00A70995">
        <w:rPr>
          <w:b/>
          <w:bCs/>
        </w:rPr>
        <w:t>Credit toward a major</w:t>
      </w:r>
      <w:r>
        <w:t xml:space="preserve"> — The Dean of Undergraduate Studies, in consultation with the</w:t>
      </w:r>
      <w:r w:rsidR="003A2EC6">
        <w:t xml:space="preserve"> </w:t>
      </w:r>
      <w:r>
        <w:t>appropriate Division Chair, will determine whether an independent study course successfully</w:t>
      </w:r>
      <w:r w:rsidR="003A2EC6">
        <w:t xml:space="preserve"> </w:t>
      </w:r>
      <w:r>
        <w:t>completed will count toward the major.</w:t>
      </w:r>
    </w:p>
    <w:p w14:paraId="23DD4F15" w14:textId="021DFAA7" w:rsidR="00052B50" w:rsidRDefault="00052B50" w:rsidP="00F502DB">
      <w:pPr>
        <w:jc w:val="both"/>
      </w:pPr>
      <w:r>
        <w:t>Note: Though uncommon, it is not prohibited for a student to take more than one independent</w:t>
      </w:r>
      <w:r w:rsidR="003A2EC6">
        <w:t xml:space="preserve"> </w:t>
      </w:r>
      <w:r>
        <w:t>study course in a semester. Students may not receive academic credit for work (e.g., in a laboratory,</w:t>
      </w:r>
      <w:r w:rsidR="003A2EC6">
        <w:t xml:space="preserve"> </w:t>
      </w:r>
      <w:r>
        <w:t>an internship, etc.) for which they receive monetary compensation.</w:t>
      </w:r>
    </w:p>
    <w:p w14:paraId="743E3A90" w14:textId="135EB2D3" w:rsidR="00052B50" w:rsidRDefault="00052B50" w:rsidP="003A2EC6">
      <w:pPr>
        <w:pStyle w:val="Heading2"/>
      </w:pPr>
      <w:r w:rsidRPr="00052B50">
        <w:t>Procedures</w:t>
      </w:r>
    </w:p>
    <w:p w14:paraId="7D7414A1" w14:textId="5383C122" w:rsidR="00052B50" w:rsidRDefault="00052B50" w:rsidP="00F502DB">
      <w:pPr>
        <w:pStyle w:val="ListParagraph"/>
        <w:numPr>
          <w:ilvl w:val="0"/>
          <w:numId w:val="3"/>
        </w:numPr>
        <w:jc w:val="both"/>
      </w:pPr>
      <w:r>
        <w:t>If you wish to register for an independent study or research independent study</w:t>
      </w:r>
      <w:r w:rsidR="003A2EC6">
        <w:t>,</w:t>
      </w:r>
      <w:r>
        <w:t xml:space="preserve"> you must first</w:t>
      </w:r>
      <w:r w:rsidR="003A2EC6">
        <w:t xml:space="preserve"> </w:t>
      </w:r>
      <w:r>
        <w:t xml:space="preserve">find and </w:t>
      </w:r>
      <w:proofErr w:type="gramStart"/>
      <w:r>
        <w:t>make arrangements</w:t>
      </w:r>
      <w:proofErr w:type="gramEnd"/>
      <w:r>
        <w:t xml:space="preserve"> with a faculty member having expertise in the desired area. It is</w:t>
      </w:r>
      <w:r w:rsidR="003A2EC6">
        <w:t xml:space="preserve"> </w:t>
      </w:r>
      <w:r>
        <w:t>best to begin this process in the semester before you intend to enroll as there will be many</w:t>
      </w:r>
      <w:r w:rsidR="003A2EC6">
        <w:t xml:space="preserve"> </w:t>
      </w:r>
      <w:r>
        <w:t>details to work out.</w:t>
      </w:r>
    </w:p>
    <w:p w14:paraId="4C48DC9B" w14:textId="71D65813" w:rsidR="00052B50" w:rsidRDefault="00052B50" w:rsidP="00F502DB">
      <w:pPr>
        <w:pStyle w:val="ListParagraph"/>
        <w:numPr>
          <w:ilvl w:val="0"/>
          <w:numId w:val="3"/>
        </w:numPr>
        <w:jc w:val="both"/>
      </w:pPr>
      <w:r>
        <w:t>You and your faculty instructor should agree on the course title, plan of study, objectives and</w:t>
      </w:r>
      <w:r w:rsidR="003A2EC6">
        <w:t xml:space="preserve"> </w:t>
      </w:r>
      <w:r>
        <w:t>expectations, as well as on the nature of the final product and evaluation criteria.</w:t>
      </w:r>
    </w:p>
    <w:p w14:paraId="30B31FFD" w14:textId="49182C0D" w:rsidR="00052B50" w:rsidRDefault="00052B50" w:rsidP="00F502DB">
      <w:pPr>
        <w:pStyle w:val="ListParagraph"/>
        <w:numPr>
          <w:ilvl w:val="0"/>
          <w:numId w:val="3"/>
        </w:numPr>
        <w:jc w:val="both"/>
      </w:pPr>
      <w:r>
        <w:t>Then you need to complete and submit the signed Independent Study Permission Form. Your</w:t>
      </w:r>
      <w:r w:rsidR="003A2EC6">
        <w:t xml:space="preserve"> </w:t>
      </w:r>
      <w:r>
        <w:t>instructor (or the supervising faculty member from a sponsoring academic unit) will provide you</w:t>
      </w:r>
      <w:r w:rsidR="003A2EC6">
        <w:t xml:space="preserve"> </w:t>
      </w:r>
      <w:r>
        <w:t>with a course number, section number, and permission number which you will then use to</w:t>
      </w:r>
      <w:r w:rsidR="003A2EC6">
        <w:t xml:space="preserve"> </w:t>
      </w:r>
      <w:r>
        <w:t>enroll. You should complete your enrollment by the end of the drop/add period.</w:t>
      </w:r>
    </w:p>
    <w:p w14:paraId="04E3A904" w14:textId="77777777" w:rsidR="00052B50" w:rsidRDefault="00052B50" w:rsidP="00052B50"/>
    <w:p w14:paraId="731769F1" w14:textId="77777777" w:rsidR="00052B50" w:rsidRDefault="00052B50" w:rsidP="00052B50">
      <w:pPr>
        <w:sectPr w:rsidR="00052B50">
          <w:pgSz w:w="12240" w:h="15840"/>
          <w:pgMar w:top="1440" w:right="1440" w:bottom="1440" w:left="1440" w:header="720" w:footer="720" w:gutter="0"/>
          <w:cols w:space="720"/>
          <w:docGrid w:linePitch="360"/>
        </w:sectPr>
      </w:pPr>
    </w:p>
    <w:p w14:paraId="69B22A8E" w14:textId="78C3FFA3" w:rsidR="00052B50" w:rsidRDefault="00052B50" w:rsidP="00052B50">
      <w:r>
        <w:lastRenderedPageBreak/>
        <w:t>Detailed Description of the Independent Study including Final Product; Scheduled Meetings and Work Expectations; Grade Basis, etc.</w:t>
      </w:r>
    </w:p>
    <w:p w14:paraId="490A2D13" w14:textId="2EC8B7A9" w:rsidR="00052B50" w:rsidRDefault="004826CD" w:rsidP="004826CD">
      <w:pPr>
        <w:pStyle w:val="Heading3"/>
      </w:pPr>
      <w:r w:rsidRPr="004826CD">
        <w:t>1.</w:t>
      </w:r>
      <w:r>
        <w:t xml:space="preserve"> </w:t>
      </w:r>
      <w:r w:rsidR="00052B50" w:rsidRPr="00052B50">
        <w:t>Title and Description of Proposed Study</w:t>
      </w:r>
    </w:p>
    <w:p w14:paraId="2624C316" w14:textId="7CFE231B" w:rsidR="00052B50" w:rsidRPr="00DC3391" w:rsidRDefault="00052B50" w:rsidP="00F502DB">
      <w:pPr>
        <w:jc w:val="both"/>
        <w:rPr>
          <w:color w:val="0F9ED5" w:themeColor="accent4"/>
        </w:rPr>
      </w:pPr>
      <w:r w:rsidRPr="00DC3391">
        <w:rPr>
          <w:color w:val="0F9ED5" w:themeColor="accent4"/>
        </w:rPr>
        <w:t>Provide a detailed description of the proposed study, including topic, general course goals, a rationale for independent study as opposed to regular course work, etc.</w:t>
      </w:r>
    </w:p>
    <w:p w14:paraId="09426740" w14:textId="66060ADA" w:rsidR="00D503FD" w:rsidRDefault="00D503FD" w:rsidP="00D503FD">
      <w:pPr>
        <w:pStyle w:val="Heading3"/>
        <w:jc w:val="both"/>
        <w:rPr>
          <w:rFonts w:eastAsiaTheme="minorEastAsia" w:cstheme="minorBidi"/>
          <w:color w:val="auto"/>
          <w:sz w:val="22"/>
          <w:szCs w:val="24"/>
        </w:rPr>
      </w:pPr>
    </w:p>
    <w:p w14:paraId="71F81CBD" w14:textId="35FEC117" w:rsidR="00052B50" w:rsidRDefault="004826CD" w:rsidP="00A10494">
      <w:pPr>
        <w:pStyle w:val="Heading3"/>
      </w:pPr>
      <w:r>
        <w:t xml:space="preserve">2. </w:t>
      </w:r>
      <w:r w:rsidR="00052B50" w:rsidRPr="00052B50">
        <w:t>Learning Objectives</w:t>
      </w:r>
    </w:p>
    <w:p w14:paraId="06EE76C7" w14:textId="16DC8556" w:rsidR="00052B50" w:rsidRPr="00DC3391" w:rsidRDefault="00052B50" w:rsidP="00F502DB">
      <w:pPr>
        <w:jc w:val="both"/>
        <w:rPr>
          <w:color w:val="0F9ED5" w:themeColor="accent4"/>
        </w:rPr>
      </w:pPr>
      <w:r w:rsidRPr="00DC3391">
        <w:rPr>
          <w:color w:val="0F9ED5" w:themeColor="accent4"/>
        </w:rPr>
        <w:t xml:space="preserve">List the learning objectives for the course. The objectives should be specific and </w:t>
      </w:r>
      <w:r w:rsidR="00181ED6" w:rsidRPr="00DC3391">
        <w:rPr>
          <w:color w:val="0F9ED5" w:themeColor="accent4"/>
        </w:rPr>
        <w:t>measurable</w:t>
      </w:r>
      <w:r w:rsidR="003E4E39" w:rsidRPr="00DC3391">
        <w:rPr>
          <w:color w:val="0F9ED5" w:themeColor="accent4"/>
        </w:rPr>
        <w:t>,</w:t>
      </w:r>
      <w:r w:rsidR="00181ED6" w:rsidRPr="00DC3391">
        <w:rPr>
          <w:color w:val="0F9ED5" w:themeColor="accent4"/>
        </w:rPr>
        <w:t xml:space="preserve"> and</w:t>
      </w:r>
      <w:r w:rsidRPr="00DC3391">
        <w:rPr>
          <w:color w:val="0F9ED5" w:themeColor="accent4"/>
        </w:rPr>
        <w:t xml:space="preserve"> should clearly state what students will be able to do after successfully completing the course.</w:t>
      </w:r>
    </w:p>
    <w:p w14:paraId="447EAC39" w14:textId="55D6FF30" w:rsidR="003D35D2" w:rsidRDefault="003D35D2" w:rsidP="00F502DB">
      <w:pPr>
        <w:jc w:val="both"/>
      </w:pPr>
      <w:r w:rsidRPr="003D35D2">
        <w:t xml:space="preserve">After successfully completing this course, </w:t>
      </w:r>
      <w:r w:rsidR="00DC7E22">
        <w:t>the student</w:t>
      </w:r>
      <w:r w:rsidRPr="003D35D2">
        <w:t xml:space="preserve"> </w:t>
      </w:r>
      <w:r w:rsidR="00FB3010">
        <w:t>will be able to</w:t>
      </w:r>
      <w:r w:rsidRPr="003D35D2">
        <w:t>:</w:t>
      </w:r>
    </w:p>
    <w:p w14:paraId="74C4E79F" w14:textId="02E5DBFA" w:rsidR="003D35D2" w:rsidRDefault="003D35D2" w:rsidP="00F502DB">
      <w:pPr>
        <w:pStyle w:val="ListParagraph"/>
        <w:numPr>
          <w:ilvl w:val="0"/>
          <w:numId w:val="6"/>
        </w:numPr>
        <w:jc w:val="both"/>
      </w:pPr>
    </w:p>
    <w:p w14:paraId="5F40A189" w14:textId="5F437EC7" w:rsidR="00052B50" w:rsidRDefault="004826CD" w:rsidP="00801996">
      <w:pPr>
        <w:pStyle w:val="Heading3"/>
      </w:pPr>
      <w:r>
        <w:t xml:space="preserve">3. </w:t>
      </w:r>
      <w:r w:rsidR="00052B50" w:rsidRPr="00052B50">
        <w:t>Research /</w:t>
      </w:r>
      <w:r w:rsidR="00052B50">
        <w:t xml:space="preserve"> </w:t>
      </w:r>
      <w:r w:rsidR="00052B50" w:rsidRPr="00052B50">
        <w:t xml:space="preserve">Readings to be </w:t>
      </w:r>
      <w:r>
        <w:t>c</w:t>
      </w:r>
      <w:r w:rsidR="00052B50" w:rsidRPr="00052B50">
        <w:t>onducted</w:t>
      </w:r>
    </w:p>
    <w:p w14:paraId="21FDC665" w14:textId="3D098E8D" w:rsidR="00052B50" w:rsidRDefault="00052B50" w:rsidP="005C74F3">
      <w:pPr>
        <w:jc w:val="both"/>
      </w:pPr>
      <w:r w:rsidRPr="00DC3391">
        <w:rPr>
          <w:color w:val="0F9ED5" w:themeColor="accent4"/>
        </w:rPr>
        <w:t>List the required texts or resources that students will need to purchase or access, including textbooks, software, lab</w:t>
      </w:r>
      <w:r w:rsidR="00801996" w:rsidRPr="00DC3391">
        <w:rPr>
          <w:color w:val="0F9ED5" w:themeColor="accent4"/>
        </w:rPr>
        <w:t xml:space="preserve"> </w:t>
      </w:r>
      <w:r w:rsidRPr="00DC3391">
        <w:rPr>
          <w:color w:val="0F9ED5" w:themeColor="accent4"/>
        </w:rPr>
        <w:t>manuals, or equipment such as safety goggles, clickers, etc., and sources where they can be obtained. Briefly describe</w:t>
      </w:r>
      <w:r w:rsidR="00801996" w:rsidRPr="00DC3391">
        <w:rPr>
          <w:color w:val="0F9ED5" w:themeColor="accent4"/>
        </w:rPr>
        <w:t xml:space="preserve"> </w:t>
      </w:r>
      <w:r w:rsidRPr="00DC3391">
        <w:rPr>
          <w:color w:val="0F9ED5" w:themeColor="accent4"/>
        </w:rPr>
        <w:t>the research/readings to be conducted (for example, writing (specific type of paper), laboratory investigations, do</w:t>
      </w:r>
      <w:r w:rsidR="00801996" w:rsidRPr="00DC3391">
        <w:rPr>
          <w:color w:val="0F9ED5" w:themeColor="accent4"/>
        </w:rPr>
        <w:t xml:space="preserve"> </w:t>
      </w:r>
      <w:r w:rsidRPr="00DC3391">
        <w:rPr>
          <w:color w:val="0F9ED5" w:themeColor="accent4"/>
        </w:rPr>
        <w:t>library research, deliberate about ethical dilemmas, etc.).</w:t>
      </w:r>
    </w:p>
    <w:p w14:paraId="6EB2FB0B" w14:textId="6DC8047C" w:rsidR="003C5845" w:rsidRDefault="003C5845" w:rsidP="0055386A"/>
    <w:p w14:paraId="527956F9" w14:textId="1344699E" w:rsidR="00052B50" w:rsidRDefault="004826CD" w:rsidP="00801996">
      <w:pPr>
        <w:pStyle w:val="Heading3"/>
      </w:pPr>
      <w:r>
        <w:t xml:space="preserve">4. </w:t>
      </w:r>
      <w:r w:rsidR="00052B50" w:rsidRPr="00052B50">
        <w:t>Nature of the Final Product</w:t>
      </w:r>
    </w:p>
    <w:p w14:paraId="7FFEB316" w14:textId="2E7452F6" w:rsidR="00052B50" w:rsidRDefault="00052B50">
      <w:r w:rsidRPr="00DC3391">
        <w:rPr>
          <w:color w:val="0F9ED5" w:themeColor="accent4"/>
        </w:rPr>
        <w:t>Describe the nature and length of the final product (e.g</w:t>
      </w:r>
      <w:r w:rsidR="001543D9">
        <w:rPr>
          <w:color w:val="0F9ED5" w:themeColor="accent4"/>
        </w:rPr>
        <w:t>.</w:t>
      </w:r>
      <w:r w:rsidRPr="00DC3391">
        <w:rPr>
          <w:color w:val="0F9ED5" w:themeColor="accent4"/>
        </w:rPr>
        <w:t xml:space="preserve"> academic paper, artistic product, research report, etc.)</w:t>
      </w:r>
    </w:p>
    <w:p w14:paraId="2F7C3F33" w14:textId="10DC392C" w:rsidR="00040BDC" w:rsidRDefault="00040BDC" w:rsidP="00AC6B9C">
      <w:pPr>
        <w:jc w:val="both"/>
      </w:pPr>
    </w:p>
    <w:p w14:paraId="0A82D175" w14:textId="6FCD6485" w:rsidR="00052B50" w:rsidRDefault="004826CD" w:rsidP="00801996">
      <w:pPr>
        <w:pStyle w:val="Heading3"/>
      </w:pPr>
      <w:r>
        <w:t xml:space="preserve">5. </w:t>
      </w:r>
      <w:r w:rsidR="00052B50" w:rsidRPr="00052B50">
        <w:t>Scheduled Meetings and Work Expectations</w:t>
      </w:r>
    </w:p>
    <w:p w14:paraId="48DCDC67" w14:textId="61E545B0" w:rsidR="00052B50" w:rsidRDefault="00052B50" w:rsidP="00F502DB">
      <w:pPr>
        <w:jc w:val="both"/>
      </w:pPr>
      <w:r w:rsidRPr="00DC3391">
        <w:rPr>
          <w:color w:val="0F9ED5" w:themeColor="accent4"/>
        </w:rPr>
        <w:t>Provide information on frequency and length of meetings with instructor, and expected work commitments and</w:t>
      </w:r>
      <w:r w:rsidR="001543D9">
        <w:rPr>
          <w:color w:val="0F9ED5" w:themeColor="accent4"/>
        </w:rPr>
        <w:t xml:space="preserve"> </w:t>
      </w:r>
      <w:r w:rsidRPr="00DC3391">
        <w:rPr>
          <w:color w:val="0F9ED5" w:themeColor="accent4"/>
        </w:rPr>
        <w:t>/</w:t>
      </w:r>
      <w:r w:rsidR="001543D9">
        <w:rPr>
          <w:color w:val="0F9ED5" w:themeColor="accent4"/>
        </w:rPr>
        <w:t xml:space="preserve"> </w:t>
      </w:r>
      <w:r w:rsidRPr="00DC3391">
        <w:rPr>
          <w:color w:val="0F9ED5" w:themeColor="accent4"/>
        </w:rPr>
        <w:t>or</w:t>
      </w:r>
      <w:r w:rsidR="00801996" w:rsidRPr="00DC3391">
        <w:rPr>
          <w:color w:val="0F9ED5" w:themeColor="accent4"/>
        </w:rPr>
        <w:t xml:space="preserve"> </w:t>
      </w:r>
      <w:r w:rsidRPr="00DC3391">
        <w:rPr>
          <w:color w:val="0F9ED5" w:themeColor="accent4"/>
        </w:rPr>
        <w:t>timetables</w:t>
      </w:r>
      <w:r w:rsidR="00801996" w:rsidRPr="00DC3391">
        <w:rPr>
          <w:color w:val="0F9ED5" w:themeColor="accent4"/>
        </w:rPr>
        <w:t>.</w:t>
      </w:r>
    </w:p>
    <w:p w14:paraId="0F7939AA" w14:textId="6B89F658" w:rsidR="00040BDC" w:rsidRDefault="00040BDC" w:rsidP="00F502DB">
      <w:pPr>
        <w:jc w:val="both"/>
      </w:pPr>
    </w:p>
    <w:p w14:paraId="28512360" w14:textId="2DC239EC" w:rsidR="00052B50" w:rsidRDefault="004826CD" w:rsidP="00801996">
      <w:pPr>
        <w:pStyle w:val="Heading3"/>
      </w:pPr>
      <w:r>
        <w:t xml:space="preserve">6. </w:t>
      </w:r>
      <w:r w:rsidR="00052B50" w:rsidRPr="00052B50">
        <w:t xml:space="preserve">Grade to be </w:t>
      </w:r>
      <w:r>
        <w:t>b</w:t>
      </w:r>
      <w:r w:rsidR="00052B50" w:rsidRPr="00052B50">
        <w:t>ased on</w:t>
      </w:r>
    </w:p>
    <w:p w14:paraId="582DBF01" w14:textId="61CF5BA3" w:rsidR="00052B50" w:rsidRDefault="00052B50" w:rsidP="00F502DB">
      <w:pPr>
        <w:jc w:val="both"/>
      </w:pPr>
      <w:r w:rsidRPr="00DC3391">
        <w:rPr>
          <w:color w:val="0F9ED5" w:themeColor="accent4"/>
        </w:rPr>
        <w:t>Provide information on how your work in the course is to be evaluated.</w:t>
      </w:r>
    </w:p>
    <w:p w14:paraId="625ABF17" w14:textId="26BC7200" w:rsidR="005831B6" w:rsidRDefault="00040BDC" w:rsidP="0055386A">
      <w:pPr>
        <w:jc w:val="both"/>
      </w:pPr>
      <w:r w:rsidRPr="00040BDC">
        <w:t xml:space="preserve"> </w:t>
      </w:r>
    </w:p>
    <w:p w14:paraId="2B38BC4F" w14:textId="4E61CCF1" w:rsidR="00040BDC" w:rsidRDefault="00040BDC" w:rsidP="005831B6">
      <w:pPr>
        <w:jc w:val="both"/>
      </w:pPr>
    </w:p>
    <w:sectPr w:rsidR="00040B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2BA"/>
    <w:multiLevelType w:val="hybridMultilevel"/>
    <w:tmpl w:val="87927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F6E0C"/>
    <w:multiLevelType w:val="hybridMultilevel"/>
    <w:tmpl w:val="312A9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89388E"/>
    <w:multiLevelType w:val="hybridMultilevel"/>
    <w:tmpl w:val="C37A93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C9278C"/>
    <w:multiLevelType w:val="hybridMultilevel"/>
    <w:tmpl w:val="FB86C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D170F"/>
    <w:multiLevelType w:val="hybridMultilevel"/>
    <w:tmpl w:val="808C2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4B766B"/>
    <w:multiLevelType w:val="hybridMultilevel"/>
    <w:tmpl w:val="6DA85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C86B1D"/>
    <w:multiLevelType w:val="hybridMultilevel"/>
    <w:tmpl w:val="FA923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F14D90"/>
    <w:multiLevelType w:val="hybridMultilevel"/>
    <w:tmpl w:val="7F42A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5982761">
    <w:abstractNumId w:val="5"/>
  </w:num>
  <w:num w:numId="2" w16cid:durableId="1258948933">
    <w:abstractNumId w:val="6"/>
  </w:num>
  <w:num w:numId="3" w16cid:durableId="2043479133">
    <w:abstractNumId w:val="0"/>
  </w:num>
  <w:num w:numId="4" w16cid:durableId="2125154446">
    <w:abstractNumId w:val="4"/>
  </w:num>
  <w:num w:numId="5" w16cid:durableId="1068846698">
    <w:abstractNumId w:val="3"/>
  </w:num>
  <w:num w:numId="6" w16cid:durableId="890576320">
    <w:abstractNumId w:val="2"/>
  </w:num>
  <w:num w:numId="7" w16cid:durableId="1747071165">
    <w:abstractNumId w:val="1"/>
  </w:num>
  <w:num w:numId="8" w16cid:durableId="12924443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50"/>
    <w:rsid w:val="000012C6"/>
    <w:rsid w:val="00040BDC"/>
    <w:rsid w:val="0004272A"/>
    <w:rsid w:val="00052B50"/>
    <w:rsid w:val="000567B6"/>
    <w:rsid w:val="000C6F32"/>
    <w:rsid w:val="00124A66"/>
    <w:rsid w:val="001543D9"/>
    <w:rsid w:val="001565AB"/>
    <w:rsid w:val="00181ED6"/>
    <w:rsid w:val="00186164"/>
    <w:rsid w:val="001A12FC"/>
    <w:rsid w:val="00202461"/>
    <w:rsid w:val="00211B94"/>
    <w:rsid w:val="002F4D13"/>
    <w:rsid w:val="00323047"/>
    <w:rsid w:val="003A2EC6"/>
    <w:rsid w:val="003C5845"/>
    <w:rsid w:val="003D35D2"/>
    <w:rsid w:val="003E4E39"/>
    <w:rsid w:val="00461714"/>
    <w:rsid w:val="00472D2D"/>
    <w:rsid w:val="004826CD"/>
    <w:rsid w:val="004A1FB4"/>
    <w:rsid w:val="004C3E77"/>
    <w:rsid w:val="00547589"/>
    <w:rsid w:val="0055386A"/>
    <w:rsid w:val="005831B6"/>
    <w:rsid w:val="005C74F3"/>
    <w:rsid w:val="005D5874"/>
    <w:rsid w:val="005D61FF"/>
    <w:rsid w:val="005E56D3"/>
    <w:rsid w:val="005E7D0A"/>
    <w:rsid w:val="00633E9F"/>
    <w:rsid w:val="00636E45"/>
    <w:rsid w:val="00640618"/>
    <w:rsid w:val="006A0F08"/>
    <w:rsid w:val="007050C8"/>
    <w:rsid w:val="00785D13"/>
    <w:rsid w:val="007A55AD"/>
    <w:rsid w:val="007F1611"/>
    <w:rsid w:val="007F5EA9"/>
    <w:rsid w:val="00801996"/>
    <w:rsid w:val="00842C8F"/>
    <w:rsid w:val="0084708B"/>
    <w:rsid w:val="0089610A"/>
    <w:rsid w:val="00897E62"/>
    <w:rsid w:val="008A553E"/>
    <w:rsid w:val="008D31D9"/>
    <w:rsid w:val="009167A0"/>
    <w:rsid w:val="00925DD9"/>
    <w:rsid w:val="00A10494"/>
    <w:rsid w:val="00A52AF8"/>
    <w:rsid w:val="00A70995"/>
    <w:rsid w:val="00AC6B9C"/>
    <w:rsid w:val="00B13628"/>
    <w:rsid w:val="00B16FCC"/>
    <w:rsid w:val="00B86BDD"/>
    <w:rsid w:val="00BA6D1F"/>
    <w:rsid w:val="00BF4F25"/>
    <w:rsid w:val="00BF767D"/>
    <w:rsid w:val="00C30EA3"/>
    <w:rsid w:val="00C35FC6"/>
    <w:rsid w:val="00C722F5"/>
    <w:rsid w:val="00D10446"/>
    <w:rsid w:val="00D503FD"/>
    <w:rsid w:val="00D52762"/>
    <w:rsid w:val="00DB614F"/>
    <w:rsid w:val="00DC3391"/>
    <w:rsid w:val="00DC7E22"/>
    <w:rsid w:val="00E06EF1"/>
    <w:rsid w:val="00E708F3"/>
    <w:rsid w:val="00ED4F74"/>
    <w:rsid w:val="00F502DB"/>
    <w:rsid w:val="00FB1565"/>
    <w:rsid w:val="00FB3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B3C41"/>
  <w15:chartTrackingRefBased/>
  <w15:docId w15:val="{21661266-1DB6-CA4E-8E98-6A78C4F3F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B50"/>
    <w:rPr>
      <w:sz w:val="22"/>
    </w:rPr>
  </w:style>
  <w:style w:type="paragraph" w:styleId="Heading1">
    <w:name w:val="heading 1"/>
    <w:basedOn w:val="Normal"/>
    <w:next w:val="Normal"/>
    <w:link w:val="Heading1Char"/>
    <w:uiPriority w:val="9"/>
    <w:qFormat/>
    <w:rsid w:val="00052B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2B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52B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2B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2B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2B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B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B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B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B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2B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52B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2B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2B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2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B50"/>
    <w:rPr>
      <w:rFonts w:eastAsiaTheme="majorEastAsia" w:cstheme="majorBidi"/>
      <w:color w:val="272727" w:themeColor="text1" w:themeTint="D8"/>
    </w:rPr>
  </w:style>
  <w:style w:type="paragraph" w:styleId="Title">
    <w:name w:val="Title"/>
    <w:basedOn w:val="Normal"/>
    <w:next w:val="Normal"/>
    <w:link w:val="TitleChar"/>
    <w:uiPriority w:val="10"/>
    <w:qFormat/>
    <w:rsid w:val="00052B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B50"/>
    <w:pPr>
      <w:spacing w:before="160"/>
      <w:jc w:val="center"/>
    </w:pPr>
    <w:rPr>
      <w:i/>
      <w:iCs/>
      <w:color w:val="404040" w:themeColor="text1" w:themeTint="BF"/>
    </w:rPr>
  </w:style>
  <w:style w:type="character" w:customStyle="1" w:styleId="QuoteChar">
    <w:name w:val="Quote Char"/>
    <w:basedOn w:val="DefaultParagraphFont"/>
    <w:link w:val="Quote"/>
    <w:uiPriority w:val="29"/>
    <w:rsid w:val="00052B50"/>
    <w:rPr>
      <w:i/>
      <w:iCs/>
      <w:color w:val="404040" w:themeColor="text1" w:themeTint="BF"/>
    </w:rPr>
  </w:style>
  <w:style w:type="paragraph" w:styleId="ListParagraph">
    <w:name w:val="List Paragraph"/>
    <w:basedOn w:val="Normal"/>
    <w:uiPriority w:val="34"/>
    <w:qFormat/>
    <w:rsid w:val="00052B50"/>
    <w:pPr>
      <w:ind w:left="720"/>
      <w:contextualSpacing/>
    </w:pPr>
  </w:style>
  <w:style w:type="character" w:styleId="IntenseEmphasis">
    <w:name w:val="Intense Emphasis"/>
    <w:basedOn w:val="DefaultParagraphFont"/>
    <w:uiPriority w:val="21"/>
    <w:qFormat/>
    <w:rsid w:val="00052B50"/>
    <w:rPr>
      <w:i/>
      <w:iCs/>
      <w:color w:val="0F4761" w:themeColor="accent1" w:themeShade="BF"/>
    </w:rPr>
  </w:style>
  <w:style w:type="paragraph" w:styleId="IntenseQuote">
    <w:name w:val="Intense Quote"/>
    <w:basedOn w:val="Normal"/>
    <w:next w:val="Normal"/>
    <w:link w:val="IntenseQuoteChar"/>
    <w:uiPriority w:val="30"/>
    <w:qFormat/>
    <w:rsid w:val="00052B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2B50"/>
    <w:rPr>
      <w:i/>
      <w:iCs/>
      <w:color w:val="0F4761" w:themeColor="accent1" w:themeShade="BF"/>
    </w:rPr>
  </w:style>
  <w:style w:type="character" w:styleId="IntenseReference">
    <w:name w:val="Intense Reference"/>
    <w:basedOn w:val="DefaultParagraphFont"/>
    <w:uiPriority w:val="32"/>
    <w:qFormat/>
    <w:rsid w:val="00052B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82</TotalTime>
  <Pages>3</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Konstantinos Efstathiou, Ph.D.</dc:creator>
  <cp:keywords/>
  <dc:description/>
  <cp:lastModifiedBy>Prof Konstantinos Efstathiou, Ph.D.</cp:lastModifiedBy>
  <cp:revision>96</cp:revision>
  <dcterms:created xsi:type="dcterms:W3CDTF">2024-10-22T09:57:00Z</dcterms:created>
  <dcterms:modified xsi:type="dcterms:W3CDTF">2025-01-29T08:03:00Z</dcterms:modified>
</cp:coreProperties>
</file>